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7C1" w:rsidRDefault="00FF02F9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4FE5">
        <w:t>Министерство образования и науки Республики Казахстан</w:t>
      </w: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D24FE5">
      <w:pPr>
        <w:pStyle w:val="a3"/>
        <w:ind w:left="6100"/>
      </w:pPr>
      <w:r>
        <w:t>УТВЕРЖДАЮ:</w:t>
      </w:r>
    </w:p>
    <w:p w:rsidR="001217C1" w:rsidRDefault="00D24FE5">
      <w:pPr>
        <w:pStyle w:val="a3"/>
        <w:ind w:left="6100"/>
      </w:pPr>
      <w:r>
        <w:t xml:space="preserve">Декан </w:t>
      </w:r>
      <w:proofErr w:type="spellStart"/>
      <w:r>
        <w:t>ШНоЗ</w:t>
      </w:r>
      <w:proofErr w:type="spellEnd"/>
      <w:r>
        <w:t>:</w:t>
      </w:r>
    </w:p>
    <w:p w:rsidR="001217C1" w:rsidRDefault="001E38FF">
      <w:pPr>
        <w:pStyle w:val="a3"/>
        <w:ind w:left="6100"/>
      </w:pPr>
      <w:r>
        <w:t>____________</w:t>
      </w:r>
      <w:bookmarkStart w:id="0" w:name="_GoBack"/>
      <w:bookmarkEnd w:id="0"/>
      <w:proofErr w:type="spellStart"/>
      <w:r w:rsidR="00D24FE5">
        <w:t>Рахымбердина</w:t>
      </w:r>
      <w:proofErr w:type="spellEnd"/>
      <w:r w:rsidR="00D24FE5">
        <w:t xml:space="preserve"> М.Е.</w:t>
      </w:r>
    </w:p>
    <w:p w:rsidR="001217C1" w:rsidRDefault="00D24FE5">
      <w:pPr>
        <w:pStyle w:val="a3"/>
        <w:ind w:left="6100"/>
      </w:pPr>
      <w:r>
        <w:t>_____________2021 г.</w:t>
      </w: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ГЕОЛОГИЯ ЦЕНТРАЛЬНОЙ АЗИИ</w:t>
      </w:r>
    </w:p>
    <w:p w:rsidR="001217C1" w:rsidRDefault="00D24FE5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D24FE5">
      <w:pPr>
        <w:pStyle w:val="a3"/>
      </w:pPr>
      <w:r>
        <w:t>Образовательная программа: 8D07201 Геология и разведка месторождений полезных ископаемых</w:t>
      </w:r>
    </w:p>
    <w:p w:rsidR="001217C1" w:rsidRDefault="00D24FE5">
      <w:pPr>
        <w:pStyle w:val="a3"/>
      </w:pPr>
      <w:r>
        <w:t>Код дисциплины: GCA 7301</w:t>
      </w:r>
    </w:p>
    <w:p w:rsidR="001217C1" w:rsidRDefault="00D24FE5">
      <w:pPr>
        <w:pStyle w:val="a3"/>
      </w:pPr>
      <w:r>
        <w:t>Количество кредитов: 5</w:t>
      </w:r>
    </w:p>
    <w:p w:rsidR="001217C1" w:rsidRDefault="00D24FE5">
      <w:pPr>
        <w:pStyle w:val="a3"/>
      </w:pPr>
      <w:r>
        <w:t>Цикл: ПД</w:t>
      </w:r>
    </w:p>
    <w:p w:rsidR="001217C1" w:rsidRDefault="00D24FE5">
      <w:pPr>
        <w:pStyle w:val="a3"/>
      </w:pPr>
      <w:r>
        <w:t>Компонент: ВК</w:t>
      </w: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t>Усть-Каменогорск, 2021</w:t>
      </w:r>
      <w:r>
        <w:br w:type="page"/>
      </w:r>
    </w:p>
    <w:p w:rsidR="001217C1" w:rsidRDefault="00D24FE5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ШНоЗ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1217C1" w:rsidRDefault="001217C1">
      <w:pPr>
        <w:pStyle w:val="a3"/>
      </w:pPr>
    </w:p>
    <w:p w:rsidR="001217C1" w:rsidRDefault="00D24FE5">
      <w:pPr>
        <w:pStyle w:val="a3"/>
      </w:pPr>
      <w:r>
        <w:t>Одобрено ученым советом школы/факультета</w:t>
      </w:r>
    </w:p>
    <w:p w:rsidR="001217C1" w:rsidRDefault="001217C1">
      <w:pPr>
        <w:pStyle w:val="a3"/>
      </w:pPr>
    </w:p>
    <w:p w:rsidR="00FB15C4" w:rsidRPr="00FB15C4" w:rsidRDefault="00FB15C4" w:rsidP="00FB15C4">
      <w:pPr>
        <w:tabs>
          <w:tab w:val="left" w:pos="650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FB15C4">
        <w:rPr>
          <w:rFonts w:ascii="Times New Roman" w:eastAsia="Times New Roman" w:hAnsi="Times New Roman" w:cs="Times New Roman"/>
          <w:sz w:val="24"/>
          <w:szCs w:val="24"/>
        </w:rPr>
        <w:t>Председатель</w:t>
      </w:r>
      <w:r w:rsidRPr="00FB15C4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FB15C4">
        <w:rPr>
          <w:rFonts w:ascii="Times New Roman" w:eastAsia="Times New Roman" w:hAnsi="Times New Roman" w:cs="Times New Roman"/>
          <w:sz w:val="24"/>
          <w:szCs w:val="24"/>
        </w:rPr>
        <w:t>Матайбаева</w:t>
      </w:r>
      <w:proofErr w:type="spellEnd"/>
      <w:r w:rsidRPr="00FB15C4">
        <w:rPr>
          <w:rFonts w:ascii="Times New Roman" w:eastAsia="Times New Roman" w:hAnsi="Times New Roman" w:cs="Times New Roman"/>
          <w:sz w:val="24"/>
          <w:szCs w:val="24"/>
        </w:rPr>
        <w:t xml:space="preserve"> И.Е.</w:t>
      </w:r>
    </w:p>
    <w:p w:rsidR="00FB15C4" w:rsidRPr="00FB15C4" w:rsidRDefault="00FB15C4" w:rsidP="00FB15C4">
      <w:pPr>
        <w:rPr>
          <w:rFonts w:ascii="Times New Roman" w:eastAsia="Times New Roman" w:hAnsi="Times New Roman" w:cs="Times New Roman"/>
          <w:sz w:val="24"/>
          <w:szCs w:val="24"/>
        </w:rPr>
      </w:pPr>
      <w:r w:rsidRPr="00FB15C4">
        <w:rPr>
          <w:rFonts w:ascii="Times New Roman" w:eastAsia="Times New Roman" w:hAnsi="Times New Roman" w:cs="Times New Roman"/>
          <w:sz w:val="24"/>
          <w:szCs w:val="24"/>
        </w:rPr>
        <w:t>Дата    28.09.2021 г.   протокол 1</w:t>
      </w:r>
    </w:p>
    <w:p w:rsidR="001217C1" w:rsidRDefault="001217C1">
      <w:pPr>
        <w:pStyle w:val="a3"/>
      </w:pPr>
    </w:p>
    <w:p w:rsidR="001217C1" w:rsidRDefault="00D24FE5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Зимановская</w:t>
      </w:r>
      <w:proofErr w:type="spellEnd"/>
      <w:r>
        <w:t xml:space="preserve"> Н.А.</w:t>
      </w:r>
    </w:p>
    <w:p w:rsidR="001217C1" w:rsidRDefault="00D24FE5">
      <w:pPr>
        <w:pStyle w:val="a3"/>
        <w:tabs>
          <w:tab w:val="left" w:pos="6500"/>
        </w:tabs>
        <w:ind w:left="6500" w:hanging="6500"/>
        <w:jc w:val="left"/>
      </w:pPr>
      <w:r>
        <w:tab/>
        <w:t>8D07201</w:t>
      </w:r>
    </w:p>
    <w:p w:rsidR="001217C1" w:rsidRDefault="001217C1">
      <w:pPr>
        <w:pStyle w:val="a3"/>
      </w:pPr>
    </w:p>
    <w:p w:rsidR="001217C1" w:rsidRDefault="00D24FE5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Мизерная М.А.</w:t>
      </w:r>
    </w:p>
    <w:p w:rsidR="001217C1" w:rsidRDefault="00D24FE5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1217C1" w:rsidRDefault="001217C1">
      <w:pPr>
        <w:pStyle w:val="a3"/>
      </w:pPr>
    </w:p>
    <w:p w:rsidR="001217C1" w:rsidRDefault="001217C1">
      <w:pPr>
        <w:pStyle w:val="a3"/>
      </w:pPr>
    </w:p>
    <w:p w:rsidR="001217C1" w:rsidRDefault="00D24FE5">
      <w:pPr>
        <w:pStyle w:val="a3"/>
      </w:pPr>
      <w:r>
        <w:br w:type="page"/>
      </w:r>
    </w:p>
    <w:p w:rsidR="001217C1" w:rsidRDefault="00D24FE5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1.1 Краткое описание дисциплины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 xml:space="preserve">В курсе данной дисциплины даются цели и задачи, основные понятия, объекты, современные методы изучения геологического строения Центральной Азии, методология изучения проблем </w:t>
      </w:r>
      <w:proofErr w:type="spellStart"/>
      <w:r>
        <w:t>минерагении</w:t>
      </w:r>
      <w:proofErr w:type="spellEnd"/>
      <w:r>
        <w:t xml:space="preserve"> стран Центрально - Азиатского региона, условий формирования и закономерностей размещения основных типов полезных ископаемых.</w:t>
      </w: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>Цель изучения дисциплины:</w:t>
      </w:r>
    </w:p>
    <w:p w:rsidR="001217C1" w:rsidRDefault="00D24FE5">
      <w:pPr>
        <w:pStyle w:val="a3"/>
        <w:ind w:firstLine="567"/>
      </w:pPr>
      <w:r>
        <w:t xml:space="preserve">Целью дисциплины является повышение квалификации докторантов в области </w:t>
      </w:r>
      <w:proofErr w:type="spellStart"/>
      <w:r>
        <w:t>минерагении</w:t>
      </w:r>
      <w:proofErr w:type="spellEnd"/>
      <w:r>
        <w:t xml:space="preserve"> и геологии глобальных геолого-структурных элементов земной коры.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>Задачи изучения дисциплины:</w:t>
      </w:r>
    </w:p>
    <w:p w:rsidR="001217C1" w:rsidRDefault="00D24FE5">
      <w:pPr>
        <w:pStyle w:val="a3"/>
        <w:ind w:firstLine="567"/>
      </w:pPr>
      <w:r>
        <w:t xml:space="preserve">- Основной задачей дисциплины является подготовка </w:t>
      </w:r>
      <w:proofErr w:type="gramStart"/>
      <w:r>
        <w:t>высоко квалифицированных</w:t>
      </w:r>
      <w:proofErr w:type="gramEnd"/>
      <w:r>
        <w:t xml:space="preserve"> специалистов в области геологии, обладающих теоретическими и практическими знаниями, ориентирующихся в проблемах современной мировой геологии и имеющих подготовку в соответствие с требованиями современной геологии и горной промышленности</w:t>
      </w: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1.3 Результаты обучения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217C1" w:rsidRDefault="001217C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1217C1">
        <w:trPr>
          <w:tblHeader/>
        </w:trPr>
        <w:tc>
          <w:tcPr>
            <w:tcW w:w="1119" w:type="pct"/>
            <w:vMerge w:val="restart"/>
          </w:tcPr>
          <w:p w:rsidR="001217C1" w:rsidRDefault="00D24FE5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217C1" w:rsidRDefault="00D24FE5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217C1">
        <w:trPr>
          <w:tblHeader/>
        </w:trPr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  <w:tc>
          <w:tcPr>
            <w:tcW w:w="2015" w:type="pct"/>
          </w:tcPr>
          <w:p w:rsidR="001217C1" w:rsidRDefault="00D24FE5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217C1" w:rsidRDefault="00D24FE5">
            <w:pPr>
              <w:pStyle w:val="a3"/>
              <w:jc w:val="center"/>
            </w:pPr>
            <w:r>
              <w:t>дисциплины</w:t>
            </w:r>
          </w:p>
        </w:tc>
      </w:tr>
      <w:tr w:rsidR="001217C1">
        <w:tc>
          <w:tcPr>
            <w:tcW w:w="0" w:type="auto"/>
            <w:vMerge w:val="restart"/>
          </w:tcPr>
          <w:p w:rsidR="001217C1" w:rsidRDefault="00D24FE5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1</w:t>
            </w:r>
            <w:proofErr w:type="gramEnd"/>
            <w:r>
              <w:rPr>
                <w:sz w:val="20"/>
              </w:rPr>
              <w:t xml:space="preserve"> - Демонстрировать  </w:t>
            </w:r>
            <w:proofErr w:type="spellStart"/>
            <w:r>
              <w:rPr>
                <w:sz w:val="20"/>
              </w:rPr>
              <w:t>инновационность</w:t>
            </w:r>
            <w:proofErr w:type="spellEnd"/>
            <w:r>
              <w:rPr>
                <w:sz w:val="20"/>
              </w:rPr>
              <w:t xml:space="preserve"> и самостоятельность в трудовой и учебной деятельности в новых контекстах, требующих решения проблем, связанных множеством взаимосвязанных факторов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1</w:t>
            </w:r>
            <w:proofErr w:type="gramEnd"/>
            <w:r>
              <w:rPr>
                <w:sz w:val="20"/>
              </w:rPr>
              <w:t xml:space="preserve"> - Анализировать, оценивать и сравнивать различные теоретические концепции в области геологии; выбирать и эффективно использовать современную методологию исследования</w:t>
            </w:r>
          </w:p>
        </w:tc>
        <w:tc>
          <w:tcPr>
            <w:tcW w:w="0" w:type="auto"/>
            <w:vMerge w:val="restart"/>
          </w:tcPr>
          <w:p w:rsidR="001217C1" w:rsidRDefault="00D24FE5">
            <w:pPr>
              <w:pStyle w:val="a3"/>
              <w:ind w:firstLine="567"/>
            </w:pPr>
            <w:r>
              <w:rPr>
                <w:sz w:val="20"/>
              </w:rPr>
              <w:t xml:space="preserve">- В результате обучения докторант должен обладать теоретическими и практическими знаниями в области геологии и металлогении глобального структурного элемента </w:t>
            </w:r>
            <w:proofErr w:type="gramStart"/>
            <w:r>
              <w:rPr>
                <w:sz w:val="20"/>
              </w:rPr>
              <w:t>–Ц</w:t>
            </w:r>
            <w:proofErr w:type="gramEnd"/>
            <w:r>
              <w:rPr>
                <w:sz w:val="20"/>
              </w:rPr>
              <w:t>ентрально-Азиатского складчатого пояса</w:t>
            </w:r>
          </w:p>
          <w:p w:rsidR="001217C1" w:rsidRDefault="00D24FE5">
            <w:pPr>
              <w:pStyle w:val="a3"/>
              <w:ind w:firstLine="567"/>
            </w:pPr>
            <w:r>
              <w:rPr>
                <w:sz w:val="20"/>
              </w:rPr>
              <w:t xml:space="preserve">- уметь ориентироваться в проблемах современной мировой геологии и иметь </w:t>
            </w:r>
            <w:proofErr w:type="spellStart"/>
            <w:r>
              <w:rPr>
                <w:sz w:val="20"/>
              </w:rPr>
              <w:t>практичеСкую</w:t>
            </w:r>
            <w:proofErr w:type="spellEnd"/>
            <w:r>
              <w:rPr>
                <w:sz w:val="20"/>
              </w:rPr>
              <w:t xml:space="preserve"> подготовку в соответствие с требованиями современной геологии и горной промышленности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</w:t>
            </w:r>
            <w:proofErr w:type="gramEnd"/>
            <w:r>
              <w:rPr>
                <w:sz w:val="20"/>
              </w:rPr>
              <w:t>меть применять знания и понимания для разработки научных проектов, написания научных статей и методических материалов</w:t>
            </w:r>
          </w:p>
          <w:p w:rsidR="001217C1" w:rsidRDefault="00D24FE5">
            <w:pPr>
              <w:pStyle w:val="a3"/>
              <w:ind w:firstLine="567"/>
            </w:pPr>
            <w:r>
              <w:rPr>
                <w:sz w:val="20"/>
              </w:rPr>
              <w:t xml:space="preserve">- Уметь формировать суждения о геологических процессах, ведущих к формированию месторождений. Уметь навыки обработки данных научных исследований в области </w:t>
            </w:r>
            <w:proofErr w:type="spellStart"/>
            <w:r>
              <w:rPr>
                <w:sz w:val="20"/>
              </w:rPr>
              <w:t>минерагении</w:t>
            </w:r>
            <w:proofErr w:type="spellEnd"/>
            <w:r>
              <w:rPr>
                <w:sz w:val="20"/>
              </w:rPr>
              <w:t xml:space="preserve"> Центральной Азии и получения выводов по результатам исследований</w:t>
            </w:r>
          </w:p>
          <w:p w:rsidR="001217C1" w:rsidRDefault="00D24FE5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Обладать коммуникативными способностями, уметь делать презентации и доклады, выступать на конференциях.</w:t>
            </w:r>
          </w:p>
          <w:p w:rsidR="001217C1" w:rsidRDefault="00D24FE5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1217C1" w:rsidRDefault="00D24FE5">
            <w:pPr>
              <w:pStyle w:val="a3"/>
              <w:ind w:firstLine="567"/>
            </w:pPr>
            <w:r>
              <w:rPr>
                <w:sz w:val="20"/>
              </w:rPr>
              <w:t>- Сохранять и совершенствовать стремление к обучению в течени</w:t>
            </w:r>
            <w:proofErr w:type="gramStart"/>
            <w:r>
              <w:rPr>
                <w:sz w:val="20"/>
              </w:rPr>
              <w:t>и</w:t>
            </w:r>
            <w:proofErr w:type="gramEnd"/>
            <w:r>
              <w:rPr>
                <w:sz w:val="20"/>
              </w:rPr>
              <w:t xml:space="preserve"> всей жизни</w:t>
            </w:r>
          </w:p>
        </w:tc>
      </w:tr>
      <w:tr w:rsidR="001217C1">
        <w:tc>
          <w:tcPr>
            <w:tcW w:w="0" w:type="auto"/>
            <w:vMerge w:val="restart"/>
          </w:tcPr>
          <w:p w:rsidR="001217C1" w:rsidRDefault="00D24FE5">
            <w:pPr>
              <w:pStyle w:val="a3"/>
              <w:jc w:val="center"/>
            </w:pPr>
            <w:r>
              <w:rPr>
                <w:sz w:val="20"/>
              </w:rPr>
              <w:t>КК3 - Авторитетно общаться в рамках критического диалога с равными по статусу специалистами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 Иметь навыки  в постановке и решении теоретических и прикладных задач в научном исследовании; в проведении профессионального и всестороннего анализа проблем в области геологии</w:t>
            </w: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</w:tr>
      <w:tr w:rsidR="001217C1">
        <w:tc>
          <w:tcPr>
            <w:tcW w:w="0" w:type="auto"/>
            <w:vMerge w:val="restart"/>
          </w:tcPr>
          <w:p w:rsidR="001217C1" w:rsidRDefault="00D24FE5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Демонстрировать опыт </w:t>
            </w:r>
            <w:proofErr w:type="spellStart"/>
            <w:r>
              <w:rPr>
                <w:sz w:val="20"/>
              </w:rPr>
              <w:t>операционального</w:t>
            </w:r>
            <w:proofErr w:type="spellEnd"/>
            <w:r>
              <w:rPr>
                <w:sz w:val="20"/>
              </w:rPr>
              <w:t xml:space="preserve"> взаимодействия со способностью принятия стратегических решений в области геологии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sz w:val="20"/>
              </w:rPr>
              <w:t xml:space="preserve">РО11 - Постоянно заниматься углублением специальных, </w:t>
            </w:r>
            <w:proofErr w:type="spellStart"/>
            <w:r>
              <w:rPr>
                <w:sz w:val="20"/>
              </w:rPr>
              <w:t>межпредметных</w:t>
            </w:r>
            <w:proofErr w:type="spellEnd"/>
            <w:r>
              <w:rPr>
                <w:sz w:val="20"/>
              </w:rPr>
              <w:t xml:space="preserve"> и вне-предметных знаний, дополнением этих знаний за счет расширения методического и аналитического исследовательского аппарата</w:t>
            </w: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</w:tr>
    </w:tbl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217C1" w:rsidRDefault="00D24FE5">
      <w:pPr>
        <w:pStyle w:val="a3"/>
        <w:ind w:firstLine="567"/>
      </w:pPr>
      <w:r>
        <w:t>- использование методов интерактивного усвоения знаний: обсуждение, дебаты и т.д.</w:t>
      </w: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1217C1" w:rsidRDefault="00D24FE5">
      <w:pPr>
        <w:pStyle w:val="a3"/>
        <w:ind w:firstLine="567"/>
      </w:pPr>
      <w:r>
        <w:t xml:space="preserve">- адаптация материала для усвоения различным контингентом </w:t>
      </w:r>
      <w:proofErr w:type="gramStart"/>
      <w:r>
        <w:t>обучающихся</w:t>
      </w:r>
      <w:proofErr w:type="gramEnd"/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1.4.3 Формат обучения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1217C1" w:rsidRDefault="00D24FE5">
      <w:pPr>
        <w:pStyle w:val="a3"/>
        <w:ind w:firstLine="567"/>
      </w:pPr>
      <w:r>
        <w:t>традиционное, блочное</w:t>
      </w:r>
    </w:p>
    <w:p w:rsidR="001217C1" w:rsidRDefault="00D24FE5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1217C1" w:rsidRDefault="00D24FE5">
      <w:pPr>
        <w:pStyle w:val="a3"/>
        <w:ind w:firstLine="567"/>
      </w:pPr>
      <w:r>
        <w:t>лекции в виде онлайн занятий</w:t>
      </w: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 xml:space="preserve">- </w:t>
      </w: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пайдалы</w:t>
      </w:r>
      <w:proofErr w:type="spellEnd"/>
      <w:r>
        <w:t xml:space="preserve"> </w:t>
      </w:r>
      <w:proofErr w:type="spellStart"/>
      <w:r>
        <w:t>қазбалар</w:t>
      </w:r>
      <w:proofErr w:type="spellEnd"/>
      <w:r>
        <w:t xml:space="preserve"> </w:t>
      </w:r>
      <w:proofErr w:type="spellStart"/>
      <w:r>
        <w:t>кенорындары</w:t>
      </w:r>
      <w:proofErr w:type="spellEnd"/>
      <w:r>
        <w:t xml:space="preserve"> / Месторождения полезных ископаемых Казахстана</w:t>
      </w: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1217C1" w:rsidRDefault="001217C1">
      <w:pPr>
        <w:pStyle w:val="a3"/>
      </w:pPr>
    </w:p>
    <w:p w:rsidR="001217C1" w:rsidRDefault="001217C1">
      <w:pPr>
        <w:pStyle w:val="a3"/>
        <w:ind w:firstLine="567"/>
      </w:pP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1.7 Трудоемкость дисциплины</w:t>
      </w:r>
    </w:p>
    <w:p w:rsidR="001217C1" w:rsidRDefault="001217C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1217C1">
        <w:trPr>
          <w:tblHeader/>
        </w:trPr>
        <w:tc>
          <w:tcPr>
            <w:tcW w:w="3500" w:type="pct"/>
          </w:tcPr>
          <w:p w:rsidR="001217C1" w:rsidRDefault="00D24FE5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217C1" w:rsidRDefault="00D24FE5">
            <w:pPr>
              <w:pStyle w:val="a3"/>
              <w:jc w:val="center"/>
            </w:pPr>
            <w:r>
              <w:t>часы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15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30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75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</w:pPr>
            <w:r>
              <w:lastRenderedPageBreak/>
              <w:t>СРО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30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экзамен</w:t>
            </w:r>
          </w:p>
        </w:tc>
      </w:tr>
    </w:tbl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2 СОДЕРЖАНИЕ ДИСЦИПЛИНЫ</w:t>
      </w: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2.1 Тематический план</w:t>
      </w:r>
    </w:p>
    <w:p w:rsidR="001217C1" w:rsidRDefault="001217C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1217C1">
        <w:trPr>
          <w:tblHeader/>
        </w:trPr>
        <w:tc>
          <w:tcPr>
            <w:tcW w:w="147" w:type="pct"/>
          </w:tcPr>
          <w:p w:rsidR="001217C1" w:rsidRDefault="00D24FE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1217C1" w:rsidRDefault="00D24FE5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1217C1" w:rsidRDefault="00D24FE5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1217C1" w:rsidRDefault="00D24FE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217C1">
        <w:tc>
          <w:tcPr>
            <w:tcW w:w="0" w:type="auto"/>
            <w:gridSpan w:val="4"/>
          </w:tcPr>
          <w:p w:rsidR="001217C1" w:rsidRDefault="00D24FE5">
            <w:pPr>
              <w:pStyle w:val="a3"/>
              <w:jc w:val="center"/>
            </w:pPr>
            <w:proofErr w:type="spellStart"/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Общие черты геологического строения Центральной Азии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Глобальные металлогенические провинции Центральной Азии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</w:p>
          <w:p w:rsidR="001217C1" w:rsidRDefault="00D24FE5">
            <w:pPr>
              <w:pStyle w:val="a3"/>
            </w:pPr>
            <w:proofErr w:type="spellStart"/>
            <w:r>
              <w:rPr>
                <w:sz w:val="22"/>
              </w:rPr>
              <w:t>Минерагеническое</w:t>
            </w:r>
            <w:proofErr w:type="spellEnd"/>
            <w:r>
              <w:rPr>
                <w:sz w:val="22"/>
              </w:rPr>
              <w:t xml:space="preserve"> районирование Центральной Азии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Современные методы изучения геологического строения Центральной Азии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Металлогеническое районирование Российской части Центральной Азии.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Основные рудные провинции российской части Центральной Азии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Основные рудные провинции монгольской части Центральной Азии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Металлогеническое районирование Казахстана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Основные рудные провинции Казахстана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Основные рудные провинции китайской части Центральной Азии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  <w:gridSpan w:val="2"/>
          </w:tcPr>
          <w:p w:rsidR="001217C1" w:rsidRDefault="00D24FE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b/>
                <w:lang w:val="en-US"/>
              </w:rPr>
              <w:t>15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</w:pPr>
          </w:p>
        </w:tc>
      </w:tr>
      <w:tr w:rsidR="001217C1">
        <w:tc>
          <w:tcPr>
            <w:tcW w:w="0" w:type="auto"/>
            <w:gridSpan w:val="4"/>
          </w:tcPr>
          <w:p w:rsidR="001217C1" w:rsidRDefault="00D24FE5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>Тема 1. Тема 1.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Общие черты геологического строения Центральной Азии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>Тема 2. Тема 2.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Глобальные металлогенические провинции Центральной Азии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>Тема 3. Тема 3.</w:t>
            </w:r>
          </w:p>
          <w:p w:rsidR="001217C1" w:rsidRDefault="00D24FE5">
            <w:pPr>
              <w:pStyle w:val="a3"/>
            </w:pPr>
            <w:proofErr w:type="spellStart"/>
            <w:r>
              <w:rPr>
                <w:sz w:val="22"/>
              </w:rPr>
              <w:t>Минерагеническое</w:t>
            </w:r>
            <w:proofErr w:type="spellEnd"/>
            <w:r>
              <w:rPr>
                <w:sz w:val="22"/>
              </w:rPr>
              <w:t xml:space="preserve"> районирование Центральной Азии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>Тема 4. Тема 4.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Современные методы изучения геологического строения Центральной Азии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>Тема 5. Тема 5.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Металлогеническое районирование Российской части Центральной Азии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>Тема 6. Тема 6.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Основные рудные провинции российской части Центральной Азии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>Тема 7. Тема 7.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Основные рудные провинции монгольской части Центральной Азии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>Тема 8. Тема 8.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Металлогеническое районирование Казахстана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>Тема 9. Тема 9.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Основные рудные провинции Казахстана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b/>
                <w:sz w:val="22"/>
              </w:rPr>
              <w:t>Тема 10. Тема 10.</w:t>
            </w:r>
          </w:p>
          <w:p w:rsidR="001217C1" w:rsidRDefault="00D24FE5">
            <w:pPr>
              <w:pStyle w:val="a3"/>
            </w:pPr>
            <w:r>
              <w:rPr>
                <w:sz w:val="22"/>
              </w:rPr>
              <w:t>Основные рудные провинции китайской части Центральной Азии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  <w:jc w:val="center"/>
            </w:pPr>
          </w:p>
        </w:tc>
      </w:tr>
      <w:tr w:rsidR="001217C1">
        <w:tc>
          <w:tcPr>
            <w:tcW w:w="0" w:type="auto"/>
            <w:gridSpan w:val="2"/>
          </w:tcPr>
          <w:p w:rsidR="001217C1" w:rsidRDefault="00D24FE5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1217C1" w:rsidRPr="00F971DA" w:rsidRDefault="00F971DA">
            <w:pPr>
              <w:pStyle w:val="a3"/>
              <w:jc w:val="center"/>
              <w:rPr>
                <w:lang w:val="en-US"/>
              </w:rPr>
            </w:pPr>
            <w:r>
              <w:rPr>
                <w:b/>
              </w:rPr>
              <w:t>3</w:t>
            </w:r>
            <w:r>
              <w:rPr>
                <w:b/>
                <w:lang w:val="en-US"/>
              </w:rPr>
              <w:t>0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</w:pPr>
          </w:p>
        </w:tc>
      </w:tr>
    </w:tbl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1217C1" w:rsidRDefault="001217C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1217C1">
        <w:trPr>
          <w:trHeight w:val="1229"/>
          <w:tblHeader/>
        </w:trPr>
        <w:tc>
          <w:tcPr>
            <w:tcW w:w="1026" w:type="pct"/>
          </w:tcPr>
          <w:p w:rsidR="001217C1" w:rsidRDefault="00D24FE5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1217C1" w:rsidRDefault="00D24FE5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1217C1" w:rsidRDefault="00D24FE5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1217C1" w:rsidRDefault="00D24FE5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1217C1" w:rsidRDefault="00D24FE5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1217C1" w:rsidRDefault="00D24FE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</w:pPr>
            <w:r>
              <w:rPr>
                <w:sz w:val="22"/>
              </w:rPr>
              <w:t>Глобальные металлогенические провинции Центральной Азии</w:t>
            </w:r>
          </w:p>
        </w:tc>
        <w:tc>
          <w:tcPr>
            <w:tcW w:w="0" w:type="auto"/>
          </w:tcPr>
          <w:p w:rsidR="001217C1" w:rsidRDefault="001217C1">
            <w:pPr>
              <w:pStyle w:val="a3"/>
            </w:pPr>
          </w:p>
        </w:tc>
        <w:tc>
          <w:tcPr>
            <w:tcW w:w="0" w:type="auto"/>
          </w:tcPr>
          <w:p w:rsidR="001217C1" w:rsidRDefault="008C3AE6">
            <w:pPr>
              <w:pStyle w:val="a3"/>
              <w:jc w:val="center"/>
            </w:pPr>
            <w:r>
              <w:t>реферат</w:t>
            </w:r>
          </w:p>
        </w:tc>
        <w:tc>
          <w:tcPr>
            <w:tcW w:w="0" w:type="auto"/>
          </w:tcPr>
          <w:p w:rsidR="001217C1" w:rsidRDefault="008C3AE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217C1" w:rsidRPr="00FC0C3B" w:rsidRDefault="00FC0C3B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0" w:type="auto"/>
          </w:tcPr>
          <w:p w:rsidR="001217C1" w:rsidRDefault="008C3AE6">
            <w:pPr>
              <w:pStyle w:val="a3"/>
              <w:jc w:val="center"/>
            </w:pPr>
            <w: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proofErr w:type="spellStart"/>
            <w:r>
              <w:rPr>
                <w:sz w:val="22"/>
              </w:rPr>
              <w:t>Минерагеническое</w:t>
            </w:r>
            <w:proofErr w:type="spellEnd"/>
            <w:r>
              <w:rPr>
                <w:sz w:val="22"/>
              </w:rPr>
              <w:t xml:space="preserve"> районирование Центральной Азии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>Основные проблемы изучения геологического строения Центральной Азии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>Современные методы изучения геологического строения Центральной Азии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>Металлогеническое районирование Российской части Центральной Азии.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>Основные рудные провинции российской части Центральной Азии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 xml:space="preserve">Основные промышленные типы месторождений </w:t>
            </w:r>
            <w:r>
              <w:rPr>
                <w:sz w:val="22"/>
              </w:rPr>
              <w:lastRenderedPageBreak/>
              <w:t>рудного сырья российской части Центральной Азии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lastRenderedPageBreak/>
              <w:t>Основные типы месторождений металлов российской части Центральной Азии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>Месторождения цветных металлов российской части Центральной Азии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>Месторождения цветных металлов российской части Центральной Азии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>Металлогеническое районирование казахстанской части Центральной Азии.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>Основные рудные провинции Центральной Азии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>Основные промышленные типы месторождений средней Азии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>Основные промышленные типы месторождений Монголии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  <w:tr w:rsidR="00FC0C3B">
        <w:tc>
          <w:tcPr>
            <w:tcW w:w="0" w:type="auto"/>
          </w:tcPr>
          <w:p w:rsidR="00FC0C3B" w:rsidRDefault="00FC0C3B">
            <w:pPr>
              <w:pStyle w:val="a3"/>
            </w:pPr>
            <w:r>
              <w:rPr>
                <w:sz w:val="22"/>
              </w:rPr>
              <w:t>Основные промышленные типы месторождений Китая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</w:pP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0" w:type="auto"/>
          </w:tcPr>
          <w:p w:rsidR="00FC0C3B" w:rsidRDefault="00FC0C3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C0C3B" w:rsidRPr="00FC0C3B" w:rsidRDefault="00FC0C3B" w:rsidP="00FC0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0C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FC0C3B" w:rsidRPr="008C3AE6" w:rsidRDefault="00FC0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AE6">
              <w:rPr>
                <w:rFonts w:ascii="Times New Roman" w:hAnsi="Times New Roman" w:cs="Times New Roman"/>
                <w:sz w:val="24"/>
                <w:szCs w:val="24"/>
              </w:rPr>
              <w:t>ОЛ, ДЛ</w:t>
            </w:r>
          </w:p>
        </w:tc>
      </w:tr>
    </w:tbl>
    <w:p w:rsidR="001217C1" w:rsidRDefault="001217C1">
      <w:pPr>
        <w:pStyle w:val="a3"/>
      </w:pPr>
    </w:p>
    <w:p w:rsidR="00825885" w:rsidRPr="00825885" w:rsidRDefault="00825885" w:rsidP="00825885">
      <w:pPr>
        <w:pStyle w:val="a3"/>
        <w:rPr>
          <w:b/>
        </w:rPr>
      </w:pPr>
      <w:r w:rsidRPr="00825885">
        <w:rPr>
          <w:b/>
        </w:rPr>
        <w:t>2.3 График сдачи заданий по дисциплине</w:t>
      </w:r>
    </w:p>
    <w:p w:rsidR="00825885" w:rsidRPr="00825885" w:rsidRDefault="00825885" w:rsidP="0082588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93"/>
        <w:gridCol w:w="764"/>
        <w:gridCol w:w="762"/>
        <w:gridCol w:w="762"/>
        <w:gridCol w:w="762"/>
        <w:gridCol w:w="762"/>
        <w:gridCol w:w="761"/>
        <w:gridCol w:w="761"/>
        <w:gridCol w:w="761"/>
      </w:tblGrid>
      <w:tr w:rsidR="00825885" w:rsidRPr="00825885" w:rsidTr="007D0B0D">
        <w:trPr>
          <w:tblHeader/>
        </w:trPr>
        <w:tc>
          <w:tcPr>
            <w:tcW w:w="1854" w:type="pct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Вид задания</w:t>
            </w:r>
          </w:p>
        </w:tc>
        <w:tc>
          <w:tcPr>
            <w:tcW w:w="0" w:type="auto"/>
            <w:gridSpan w:val="8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Академический период обучения, неделя</w:t>
            </w:r>
          </w:p>
        </w:tc>
      </w:tr>
      <w:tr w:rsidR="00825885" w:rsidRPr="00825885" w:rsidTr="007D0B0D">
        <w:trPr>
          <w:tblHeader/>
        </w:trPr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394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1</w:t>
            </w:r>
          </w:p>
        </w:tc>
        <w:tc>
          <w:tcPr>
            <w:tcW w:w="39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2</w:t>
            </w:r>
          </w:p>
        </w:tc>
        <w:tc>
          <w:tcPr>
            <w:tcW w:w="39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3</w:t>
            </w:r>
          </w:p>
        </w:tc>
        <w:tc>
          <w:tcPr>
            <w:tcW w:w="39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4</w:t>
            </w:r>
          </w:p>
        </w:tc>
        <w:tc>
          <w:tcPr>
            <w:tcW w:w="39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5</w:t>
            </w:r>
          </w:p>
        </w:tc>
        <w:tc>
          <w:tcPr>
            <w:tcW w:w="39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6</w:t>
            </w:r>
          </w:p>
        </w:tc>
        <w:tc>
          <w:tcPr>
            <w:tcW w:w="39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7</w:t>
            </w:r>
          </w:p>
        </w:tc>
        <w:tc>
          <w:tcPr>
            <w:tcW w:w="39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8</w:t>
            </w:r>
          </w:p>
        </w:tc>
      </w:tr>
      <w:tr w:rsidR="00825885" w:rsidRPr="00825885" w:rsidTr="007D0B0D">
        <w:tc>
          <w:tcPr>
            <w:tcW w:w="0" w:type="auto"/>
            <w:gridSpan w:val="9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proofErr w:type="spellStart"/>
            <w:r w:rsidRPr="00825885">
              <w:t>Бі</w:t>
            </w:r>
            <w:proofErr w:type="gramStart"/>
            <w:r w:rsidRPr="00825885">
              <w:t>л</w:t>
            </w:r>
            <w:proofErr w:type="gramEnd"/>
            <w:r w:rsidRPr="00825885">
              <w:t>імі</w:t>
            </w:r>
            <w:proofErr w:type="spellEnd"/>
            <w:r w:rsidRPr="00825885">
              <w:t xml:space="preserve"> /Знание</w:t>
            </w:r>
          </w:p>
        </w:tc>
      </w:tr>
      <w:tr w:rsidR="00825885" w:rsidRPr="00825885" w:rsidTr="007D0B0D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Защита практических работ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+</w:t>
            </w:r>
          </w:p>
        </w:tc>
      </w:tr>
      <w:tr w:rsidR="00825885" w:rsidRPr="00825885" w:rsidTr="007D0B0D">
        <w:tc>
          <w:tcPr>
            <w:tcW w:w="0" w:type="auto"/>
            <w:gridSpan w:val="9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proofErr w:type="spellStart"/>
            <w:r w:rsidRPr="00825885">
              <w:lastRenderedPageBreak/>
              <w:t>Түсіну</w:t>
            </w:r>
            <w:proofErr w:type="spellEnd"/>
            <w:r w:rsidRPr="00825885">
              <w:t xml:space="preserve"> / Понимание</w:t>
            </w:r>
          </w:p>
        </w:tc>
      </w:tr>
      <w:tr w:rsidR="00825885" w:rsidRPr="00825885" w:rsidTr="007D0B0D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Самостоятельная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</w:tr>
      <w:tr w:rsidR="00825885" w:rsidRPr="00825885" w:rsidTr="007D0B0D">
        <w:tc>
          <w:tcPr>
            <w:tcW w:w="0" w:type="auto"/>
            <w:gridSpan w:val="9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proofErr w:type="spellStart"/>
            <w:r w:rsidRPr="00825885">
              <w:t>Пайдалану</w:t>
            </w:r>
            <w:proofErr w:type="spellEnd"/>
            <w:r w:rsidRPr="00825885">
              <w:t xml:space="preserve">  / Применение</w:t>
            </w:r>
          </w:p>
        </w:tc>
      </w:tr>
      <w:tr w:rsidR="00825885" w:rsidRPr="00825885" w:rsidTr="007D0B0D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 xml:space="preserve">Рубежное </w:t>
            </w:r>
            <w:proofErr w:type="spellStart"/>
            <w:r w:rsidRPr="00825885">
              <w:t>тестировани</w:t>
            </w:r>
            <w:proofErr w:type="spellEnd"/>
            <w:r w:rsidRPr="00825885">
              <w:rPr>
                <w:lang w:val="kk-KZ"/>
              </w:rPr>
              <w:t>е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+</w:t>
            </w:r>
          </w:p>
        </w:tc>
      </w:tr>
      <w:tr w:rsidR="00825885" w:rsidRPr="00825885" w:rsidTr="007D0B0D">
        <w:tc>
          <w:tcPr>
            <w:tcW w:w="0" w:type="auto"/>
            <w:gridSpan w:val="9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proofErr w:type="spellStart"/>
            <w:r w:rsidRPr="00825885">
              <w:t>Талдау</w:t>
            </w:r>
            <w:proofErr w:type="spellEnd"/>
            <w:r w:rsidRPr="00825885">
              <w:t xml:space="preserve"> / Анализ</w:t>
            </w:r>
          </w:p>
        </w:tc>
      </w:tr>
      <w:tr w:rsidR="00825885" w:rsidRPr="00825885" w:rsidTr="00825885">
        <w:trPr>
          <w:trHeight w:val="55"/>
        </w:trPr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rPr>
                <w:lang w:val="kk-KZ"/>
              </w:rPr>
              <w:t>Итоговый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+</w:t>
            </w:r>
          </w:p>
        </w:tc>
      </w:tr>
    </w:tbl>
    <w:p w:rsidR="00825885" w:rsidRPr="00825885" w:rsidRDefault="00825885" w:rsidP="00825885">
      <w:pPr>
        <w:pStyle w:val="a3"/>
        <w:rPr>
          <w:b/>
        </w:rPr>
      </w:pPr>
    </w:p>
    <w:p w:rsidR="00825885" w:rsidRPr="00825885" w:rsidRDefault="00825885" w:rsidP="00825885">
      <w:pPr>
        <w:pStyle w:val="a3"/>
        <w:rPr>
          <w:b/>
        </w:rPr>
      </w:pPr>
      <w:r w:rsidRPr="00825885">
        <w:rPr>
          <w:b/>
        </w:rPr>
        <w:t xml:space="preserve">3 ОЦЕНКА ЗНАНИЙ </w:t>
      </w:r>
      <w:proofErr w:type="gramStart"/>
      <w:r w:rsidRPr="00825885">
        <w:rPr>
          <w:b/>
        </w:rPr>
        <w:t>ОБУЧАЮЩЕГОСЯ</w:t>
      </w:r>
      <w:proofErr w:type="gramEnd"/>
    </w:p>
    <w:p w:rsidR="00825885" w:rsidRPr="00825885" w:rsidRDefault="00825885" w:rsidP="00825885">
      <w:pPr>
        <w:pStyle w:val="a3"/>
        <w:rPr>
          <w:b/>
        </w:rPr>
      </w:pPr>
    </w:p>
    <w:p w:rsidR="00825885" w:rsidRPr="00825885" w:rsidRDefault="00825885" w:rsidP="00825885">
      <w:pPr>
        <w:pStyle w:val="a3"/>
      </w:pPr>
      <w:r w:rsidRPr="00825885"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 w:rsidRPr="00825885">
        <w:t>обучающегося</w:t>
      </w:r>
      <w:proofErr w:type="gramEnd"/>
      <w:r w:rsidRPr="00825885">
        <w:t xml:space="preserve"> в академическом периоде </w:t>
      </w:r>
      <w:proofErr w:type="spellStart"/>
      <w:r w:rsidRPr="00825885">
        <w:t>осуществуляется</w:t>
      </w:r>
      <w:proofErr w:type="spellEnd"/>
      <w:r w:rsidRPr="00825885"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825885" w:rsidRPr="00825885" w:rsidRDefault="00825885" w:rsidP="0082588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825885" w:rsidRPr="00825885" w:rsidTr="007D0B0D">
        <w:trPr>
          <w:tblHeader/>
        </w:trPr>
        <w:tc>
          <w:tcPr>
            <w:tcW w:w="569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Период</w:t>
            </w:r>
          </w:p>
        </w:tc>
        <w:tc>
          <w:tcPr>
            <w:tcW w:w="277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Вид задания</w:t>
            </w:r>
          </w:p>
        </w:tc>
        <w:tc>
          <w:tcPr>
            <w:tcW w:w="110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Количество баллов (</w:t>
            </w:r>
            <w:proofErr w:type="spellStart"/>
            <w:r w:rsidRPr="00825885">
              <w:t>max</w:t>
            </w:r>
            <w:proofErr w:type="spellEnd"/>
            <w:r w:rsidRPr="00825885">
              <w:t>)</w:t>
            </w:r>
          </w:p>
        </w:tc>
        <w:tc>
          <w:tcPr>
            <w:tcW w:w="551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Итого</w:t>
            </w:r>
          </w:p>
        </w:tc>
      </w:tr>
      <w:tr w:rsidR="00825885" w:rsidRPr="00825885" w:rsidTr="007D0B0D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1-й рубежный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Практические работы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40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0-100</w:t>
            </w:r>
          </w:p>
        </w:tc>
      </w:tr>
      <w:tr w:rsidR="00825885" w:rsidRPr="00825885" w:rsidTr="007D0B0D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Самостоятельная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40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25885" w:rsidRPr="00825885" w:rsidRDefault="00825885" w:rsidP="00825885">
            <w:pPr>
              <w:pStyle w:val="a3"/>
            </w:pPr>
          </w:p>
        </w:tc>
      </w:tr>
      <w:tr w:rsidR="00825885" w:rsidRPr="00825885" w:rsidTr="007D0B0D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Рубежное тестирование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20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25885" w:rsidRPr="00825885" w:rsidRDefault="00825885" w:rsidP="00825885">
            <w:pPr>
              <w:pStyle w:val="a3"/>
            </w:pPr>
          </w:p>
        </w:tc>
      </w:tr>
      <w:tr w:rsidR="00825885" w:rsidRPr="00825885" w:rsidTr="007D0B0D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2-й рубежный контроль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Практические работы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40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0-100</w:t>
            </w:r>
          </w:p>
        </w:tc>
      </w:tr>
      <w:tr w:rsidR="00825885" w:rsidRPr="00825885" w:rsidTr="007D0B0D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Самостоятельная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40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25885" w:rsidRPr="00825885" w:rsidRDefault="00825885" w:rsidP="00825885">
            <w:pPr>
              <w:pStyle w:val="a3"/>
            </w:pPr>
          </w:p>
        </w:tc>
      </w:tr>
      <w:tr w:rsidR="00825885" w:rsidRPr="00825885" w:rsidTr="007D0B0D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25885" w:rsidRPr="00825885" w:rsidRDefault="00825885" w:rsidP="00825885">
            <w:pPr>
              <w:pStyle w:val="a3"/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Рубежное тестирование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20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825885" w:rsidRPr="00825885" w:rsidRDefault="00825885" w:rsidP="00825885">
            <w:pPr>
              <w:pStyle w:val="a3"/>
            </w:pPr>
          </w:p>
        </w:tc>
      </w:tr>
      <w:tr w:rsidR="00825885" w:rsidRPr="00825885" w:rsidTr="007D0B0D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Итоговый контроль</w:t>
            </w:r>
          </w:p>
        </w:tc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экзамен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825885" w:rsidRPr="00825885" w:rsidRDefault="00825885" w:rsidP="00825885">
            <w:pPr>
              <w:pStyle w:val="a3"/>
            </w:pPr>
            <w:r w:rsidRPr="00825885">
              <w:t>0-100</w:t>
            </w:r>
          </w:p>
        </w:tc>
      </w:tr>
    </w:tbl>
    <w:p w:rsidR="00825885" w:rsidRPr="00825885" w:rsidRDefault="00825885" w:rsidP="00825885">
      <w:pPr>
        <w:pStyle w:val="a3"/>
        <w:rPr>
          <w:b/>
        </w:rPr>
      </w:pPr>
    </w:p>
    <w:p w:rsidR="00825885" w:rsidRPr="00825885" w:rsidRDefault="00825885" w:rsidP="00825885">
      <w:pPr>
        <w:pStyle w:val="a3"/>
        <w:rPr>
          <w:b/>
        </w:rPr>
      </w:pP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1217C1" w:rsidRDefault="00D24FE5">
      <w:pPr>
        <w:pStyle w:val="a3"/>
        <w:ind w:firstLine="567"/>
      </w:pPr>
      <w:r>
        <w:t>- 40% результата, полученного на экзамене;</w:t>
      </w:r>
    </w:p>
    <w:p w:rsidR="001217C1" w:rsidRDefault="00D24FE5">
      <w:pPr>
        <w:pStyle w:val="a3"/>
        <w:ind w:firstLine="567"/>
      </w:pPr>
      <w:r>
        <w:t>- 60% результатов текущей успеваемости.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>Формула подсчета итоговой оценки:</w:t>
      </w:r>
    </w:p>
    <w:p w:rsidR="001217C1" w:rsidRDefault="001217C1">
      <w:pPr>
        <w:pStyle w:val="a3"/>
      </w:pPr>
    </w:p>
    <w:p w:rsidR="001217C1" w:rsidRDefault="00D24FE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1217C1">
        <w:trPr>
          <w:tblHeader/>
        </w:trPr>
        <w:tc>
          <w:tcPr>
            <w:tcW w:w="600" w:type="pct"/>
          </w:tcPr>
          <w:p w:rsidR="001217C1" w:rsidRDefault="00D24FE5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217C1" w:rsidRDefault="00D24FE5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1217C1" w:rsidRDefault="00D24FE5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1217C1" w:rsidRDefault="00D24FE5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Критерий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217C1" w:rsidRDefault="00D24FE5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217C1" w:rsidRDefault="00D24FE5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217C1" w:rsidRDefault="00D24FE5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217C1" w:rsidRDefault="00D24FE5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217C1" w:rsidRDefault="00D24FE5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217C1" w:rsidRDefault="00D24FE5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217C1" w:rsidRDefault="00D24FE5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217C1" w:rsidRDefault="00D24FE5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</w:t>
            </w:r>
            <w:r>
              <w:lastRenderedPageBreak/>
              <w:t>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217C1"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217C1" w:rsidRDefault="00D24FE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  <w:tc>
          <w:tcPr>
            <w:tcW w:w="0" w:type="auto"/>
            <w:vMerge/>
          </w:tcPr>
          <w:p w:rsidR="001217C1" w:rsidRDefault="001217C1">
            <w:pPr>
              <w:pStyle w:val="a3"/>
            </w:pPr>
          </w:p>
        </w:tc>
      </w:tr>
    </w:tbl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4 ПОЛИТИКА ДИСЦИПЛИНЫ</w:t>
      </w:r>
    </w:p>
    <w:p w:rsidR="001217C1" w:rsidRDefault="001217C1">
      <w:pPr>
        <w:pStyle w:val="a3"/>
      </w:pPr>
    </w:p>
    <w:p w:rsidR="001217C1" w:rsidRDefault="00D24FE5">
      <w:pPr>
        <w:pStyle w:val="a3"/>
        <w:ind w:firstLine="567"/>
      </w:pPr>
      <w:r>
        <w:t>Обучающийся обязан:</w:t>
      </w:r>
      <w:r w:rsidR="008C3AE6">
        <w:t xml:space="preserve"> Выполнять своевременно задания для практических работ</w:t>
      </w: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217C1" w:rsidRDefault="001217C1">
      <w:pPr>
        <w:pStyle w:val="a3"/>
      </w:pPr>
    </w:p>
    <w:p w:rsidR="001217C1" w:rsidRDefault="00D24FE5">
      <w:pPr>
        <w:pStyle w:val="a3"/>
        <w:jc w:val="center"/>
      </w:pPr>
      <w:r>
        <w:rPr>
          <w:b/>
        </w:rPr>
        <w:t>5.1 Основная литература</w:t>
      </w:r>
    </w:p>
    <w:p w:rsidR="001217C1" w:rsidRDefault="001217C1">
      <w:pPr>
        <w:pStyle w:val="a3"/>
      </w:pPr>
    </w:p>
    <w:p w:rsidR="001217C1" w:rsidRPr="00FB15C4" w:rsidRDefault="00D24FE5">
      <w:pPr>
        <w:pStyle w:val="a3"/>
        <w:ind w:firstLine="567"/>
        <w:rPr>
          <w:lang w:val="en-US"/>
        </w:rPr>
      </w:pPr>
      <w:r>
        <w:t xml:space="preserve">1. 1 </w:t>
      </w:r>
      <w:proofErr w:type="spellStart"/>
      <w:r>
        <w:t>Акылбеков</w:t>
      </w:r>
      <w:proofErr w:type="spellEnd"/>
      <w:r>
        <w:t xml:space="preserve"> С. А., </w:t>
      </w:r>
      <w:proofErr w:type="spellStart"/>
      <w:r>
        <w:t>Ужкенов</w:t>
      </w:r>
      <w:proofErr w:type="spellEnd"/>
      <w:r>
        <w:t xml:space="preserve"> Б. С., Щелчков Е. М. Резервы развития минерально-сырьевой базы твердых полезных ископаемых/ Геология Казахстана. – Алматы, 2008. С. 121-125. 2 </w:t>
      </w:r>
      <w:proofErr w:type="spellStart"/>
      <w:r>
        <w:t>Беспаев</w:t>
      </w:r>
      <w:proofErr w:type="spellEnd"/>
      <w:r>
        <w:t xml:space="preserve"> </w:t>
      </w:r>
      <w:proofErr w:type="spellStart"/>
      <w:r>
        <w:t>Х.А.,Полянский</w:t>
      </w:r>
      <w:proofErr w:type="spellEnd"/>
      <w:r>
        <w:t xml:space="preserve"> Н.В.,</w:t>
      </w:r>
      <w:proofErr w:type="spellStart"/>
      <w:r>
        <w:t>Ганженко</w:t>
      </w:r>
      <w:proofErr w:type="spellEnd"/>
      <w:r>
        <w:t xml:space="preserve"> и </w:t>
      </w:r>
      <w:proofErr w:type="spellStart"/>
      <w:r>
        <w:t>др</w:t>
      </w:r>
      <w:proofErr w:type="gramStart"/>
      <w:r>
        <w:t>.Г</w:t>
      </w:r>
      <w:proofErr w:type="gramEnd"/>
      <w:r>
        <w:t>еология</w:t>
      </w:r>
      <w:proofErr w:type="spellEnd"/>
      <w:r>
        <w:t xml:space="preserve"> и металлогения Юго-Западного Алтая :(в пределах территории Казахстана и Китая) .-Алматы: Ғылым,1997.-288 с 3 </w:t>
      </w:r>
      <w:proofErr w:type="spellStart"/>
      <w:r>
        <w:t>Armstrong</w:t>
      </w:r>
      <w:proofErr w:type="spellEnd"/>
      <w:r>
        <w:t xml:space="preserve"> JT (1995) CITZAF: a </w:t>
      </w:r>
      <w:proofErr w:type="spellStart"/>
      <w:r>
        <w:t>package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correction</w:t>
      </w:r>
      <w:proofErr w:type="spellEnd"/>
      <w:r>
        <w:t xml:space="preserve"> </w:t>
      </w:r>
      <w:proofErr w:type="spellStart"/>
      <w:r>
        <w:t>programs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quantitative</w:t>
      </w:r>
      <w:proofErr w:type="spellEnd"/>
      <w:r>
        <w:t xml:space="preserve"> </w:t>
      </w:r>
      <w:proofErr w:type="spellStart"/>
      <w:r>
        <w:t>electron</w:t>
      </w:r>
      <w:proofErr w:type="spellEnd"/>
      <w:r>
        <w:t xml:space="preserve"> </w:t>
      </w:r>
      <w:proofErr w:type="spellStart"/>
      <w:r>
        <w:t>microbeam</w:t>
      </w:r>
      <w:proofErr w:type="spellEnd"/>
      <w:r>
        <w:t xml:space="preserve"> X-</w:t>
      </w:r>
      <w:proofErr w:type="spellStart"/>
      <w:r>
        <w:t>ray</w:t>
      </w:r>
      <w:proofErr w:type="spellEnd"/>
      <w:r>
        <w:t xml:space="preserve"> </w:t>
      </w:r>
      <w:proofErr w:type="spellStart"/>
      <w:r>
        <w:t>analysis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thick</w:t>
      </w:r>
      <w:proofErr w:type="spellEnd"/>
      <w:r>
        <w:t xml:space="preserve"> </w:t>
      </w:r>
      <w:proofErr w:type="spellStart"/>
      <w:r>
        <w:t>polished</w:t>
      </w:r>
      <w:proofErr w:type="spellEnd"/>
      <w:r>
        <w:t xml:space="preserve"> </w:t>
      </w:r>
      <w:proofErr w:type="spellStart"/>
      <w:r>
        <w:t>materials</w:t>
      </w:r>
      <w:proofErr w:type="spellEnd"/>
      <w:r>
        <w:t xml:space="preserve">, </w:t>
      </w:r>
      <w:proofErr w:type="spellStart"/>
      <w:r>
        <w:t>thin</w:t>
      </w:r>
      <w:proofErr w:type="spellEnd"/>
      <w:r>
        <w:t xml:space="preserve"> </w:t>
      </w:r>
      <w:proofErr w:type="spellStart"/>
      <w:r>
        <w:t>films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particles</w:t>
      </w:r>
      <w:proofErr w:type="spellEnd"/>
      <w:r>
        <w:t xml:space="preserve">. </w:t>
      </w:r>
      <w:proofErr w:type="spellStart"/>
      <w:r w:rsidRPr="00FB15C4">
        <w:rPr>
          <w:lang w:val="en-US"/>
        </w:rPr>
        <w:t>Microbeam</w:t>
      </w:r>
      <w:proofErr w:type="spellEnd"/>
      <w:r w:rsidRPr="00FB15C4">
        <w:rPr>
          <w:lang w:val="en-US"/>
        </w:rPr>
        <w:t xml:space="preserve"> Anal 4:177–200 4 Baker T, Pollard PJ, Mustard R, Mark G, Graham JL (2005) A comparison of granite-related tin, tungsten, and gold-bismuth deposits: implications for exploration. SEG Newsletter 61: 5–17 5 </w:t>
      </w:r>
      <w:proofErr w:type="spellStart"/>
      <w:r w:rsidRPr="00FB15C4">
        <w:rPr>
          <w:lang w:val="en-US"/>
        </w:rPr>
        <w:t>Ballentine</w:t>
      </w:r>
      <w:proofErr w:type="spellEnd"/>
      <w:r w:rsidRPr="00FB15C4">
        <w:rPr>
          <w:lang w:val="en-US"/>
        </w:rPr>
        <w:t xml:space="preserve"> CJ, </w:t>
      </w:r>
      <w:proofErr w:type="spellStart"/>
      <w:r w:rsidRPr="00FB15C4">
        <w:rPr>
          <w:lang w:val="en-US"/>
        </w:rPr>
        <w:t>Burnard</w:t>
      </w:r>
      <w:proofErr w:type="spellEnd"/>
      <w:r w:rsidRPr="00FB15C4">
        <w:rPr>
          <w:lang w:val="en-US"/>
        </w:rPr>
        <w:t xml:space="preserve"> PG (2002) Production, release and transport of noble gases in the continental crust. In: </w:t>
      </w:r>
      <w:proofErr w:type="spellStart"/>
      <w:r w:rsidRPr="00FB15C4">
        <w:rPr>
          <w:lang w:val="en-US"/>
        </w:rPr>
        <w:t>Porcelli</w:t>
      </w:r>
      <w:proofErr w:type="spellEnd"/>
      <w:r w:rsidRPr="00FB15C4">
        <w:rPr>
          <w:lang w:val="en-US"/>
        </w:rPr>
        <w:t xml:space="preserve"> et al (</w:t>
      </w:r>
      <w:proofErr w:type="spellStart"/>
      <w:proofErr w:type="gramStart"/>
      <w:r w:rsidRPr="00FB15C4">
        <w:rPr>
          <w:lang w:val="en-US"/>
        </w:rPr>
        <w:t>eds</w:t>
      </w:r>
      <w:proofErr w:type="spellEnd"/>
      <w:proofErr w:type="gramEnd"/>
      <w:r w:rsidRPr="00FB15C4">
        <w:rPr>
          <w:lang w:val="en-US"/>
        </w:rPr>
        <w:t xml:space="preserve">) Noble gases in geochemistry and </w:t>
      </w:r>
      <w:proofErr w:type="spellStart"/>
      <w:r w:rsidRPr="00FB15C4">
        <w:rPr>
          <w:lang w:val="en-US"/>
        </w:rPr>
        <w:t>cosmochemistry</w:t>
      </w:r>
      <w:proofErr w:type="spellEnd"/>
      <w:r w:rsidRPr="00FB15C4">
        <w:rPr>
          <w:lang w:val="en-US"/>
        </w:rPr>
        <w:t xml:space="preserve">. </w:t>
      </w:r>
      <w:proofErr w:type="gramStart"/>
      <w:r w:rsidRPr="00FB15C4">
        <w:rPr>
          <w:lang w:val="en-US"/>
        </w:rPr>
        <w:t>Reviews in Mineral.</w:t>
      </w:r>
      <w:proofErr w:type="gramEnd"/>
      <w:r w:rsidRPr="00FB15C4">
        <w:rPr>
          <w:lang w:val="en-US"/>
        </w:rPr>
        <w:t xml:space="preserve"> </w:t>
      </w:r>
      <w:proofErr w:type="gramStart"/>
      <w:r w:rsidRPr="00FB15C4">
        <w:rPr>
          <w:lang w:val="en-US"/>
        </w:rPr>
        <w:t>and</w:t>
      </w:r>
      <w:proofErr w:type="gramEnd"/>
      <w:r w:rsidRPr="00FB15C4">
        <w:rPr>
          <w:lang w:val="en-US"/>
        </w:rPr>
        <w:t xml:space="preserve"> </w:t>
      </w:r>
      <w:proofErr w:type="spellStart"/>
      <w:r w:rsidRPr="00FB15C4">
        <w:rPr>
          <w:lang w:val="en-US"/>
        </w:rPr>
        <w:t>Geochem</w:t>
      </w:r>
      <w:proofErr w:type="spellEnd"/>
      <w:r w:rsidRPr="00FB15C4">
        <w:rPr>
          <w:lang w:val="en-US"/>
        </w:rPr>
        <w:t xml:space="preserve">. </w:t>
      </w:r>
    </w:p>
    <w:p w:rsidR="001217C1" w:rsidRPr="00FB15C4" w:rsidRDefault="001217C1">
      <w:pPr>
        <w:pStyle w:val="a3"/>
        <w:rPr>
          <w:lang w:val="en-US"/>
        </w:rPr>
      </w:pPr>
    </w:p>
    <w:p w:rsidR="001217C1" w:rsidRPr="008C3AE6" w:rsidRDefault="00D24FE5">
      <w:pPr>
        <w:pStyle w:val="a3"/>
        <w:jc w:val="center"/>
        <w:rPr>
          <w:lang w:val="en-US"/>
        </w:rPr>
      </w:pPr>
      <w:r w:rsidRPr="008C3AE6">
        <w:rPr>
          <w:b/>
          <w:lang w:val="en-US"/>
        </w:rPr>
        <w:t xml:space="preserve">5.2 </w:t>
      </w:r>
      <w:r>
        <w:rPr>
          <w:b/>
        </w:rPr>
        <w:t>Дополнительная</w:t>
      </w:r>
      <w:r w:rsidRPr="008C3AE6">
        <w:rPr>
          <w:b/>
          <w:lang w:val="en-US"/>
        </w:rPr>
        <w:t xml:space="preserve"> </w:t>
      </w:r>
      <w:r>
        <w:rPr>
          <w:b/>
        </w:rPr>
        <w:t>литература</w:t>
      </w:r>
    </w:p>
    <w:p w:rsidR="001217C1" w:rsidRPr="008C3AE6" w:rsidRDefault="001217C1">
      <w:pPr>
        <w:pStyle w:val="a3"/>
        <w:rPr>
          <w:lang w:val="en-US"/>
        </w:rPr>
      </w:pPr>
    </w:p>
    <w:p w:rsidR="001217C1" w:rsidRPr="00F971DA" w:rsidRDefault="008C3AE6">
      <w:pPr>
        <w:pStyle w:val="a3"/>
        <w:ind w:firstLine="567"/>
        <w:rPr>
          <w:lang w:val="en-US"/>
        </w:rPr>
      </w:pPr>
      <w:r w:rsidRPr="00FB15C4">
        <w:rPr>
          <w:lang w:val="en-US"/>
        </w:rPr>
        <w:t xml:space="preserve">The Mineralogical Society of America, Washington, </w:t>
      </w:r>
      <w:proofErr w:type="spellStart"/>
      <w:r w:rsidRPr="00FB15C4">
        <w:rPr>
          <w:lang w:val="en-US"/>
        </w:rPr>
        <w:t>pp</w:t>
      </w:r>
      <w:proofErr w:type="spellEnd"/>
      <w:r w:rsidRPr="00FB15C4">
        <w:rPr>
          <w:lang w:val="en-US"/>
        </w:rPr>
        <w:t xml:space="preserve"> 481–538 6 </w:t>
      </w:r>
      <w:proofErr w:type="spellStart"/>
      <w:r w:rsidRPr="00FB15C4">
        <w:rPr>
          <w:lang w:val="en-US"/>
        </w:rPr>
        <w:t>Ballentine</w:t>
      </w:r>
      <w:proofErr w:type="spellEnd"/>
      <w:r w:rsidRPr="00FB15C4">
        <w:rPr>
          <w:lang w:val="en-US"/>
        </w:rPr>
        <w:t xml:space="preserve"> CJ, Burgess R, Marty B (2002) Tracing fluid origin, transport and interaction in the crust. In: </w:t>
      </w:r>
      <w:proofErr w:type="spellStart"/>
      <w:r w:rsidRPr="00FB15C4">
        <w:rPr>
          <w:lang w:val="en-US"/>
        </w:rPr>
        <w:t>Porcelli</w:t>
      </w:r>
      <w:proofErr w:type="spellEnd"/>
      <w:r w:rsidRPr="00FB15C4">
        <w:rPr>
          <w:lang w:val="en-US"/>
        </w:rPr>
        <w:t xml:space="preserve"> et al (</w:t>
      </w:r>
      <w:proofErr w:type="spellStart"/>
      <w:proofErr w:type="gramStart"/>
      <w:r w:rsidRPr="00FB15C4">
        <w:rPr>
          <w:lang w:val="en-US"/>
        </w:rPr>
        <w:t>eds</w:t>
      </w:r>
      <w:proofErr w:type="spellEnd"/>
      <w:proofErr w:type="gramEnd"/>
      <w:r w:rsidRPr="00FB15C4">
        <w:rPr>
          <w:lang w:val="en-US"/>
        </w:rPr>
        <w:t xml:space="preserve">) Noble gases in geochemistry and </w:t>
      </w:r>
      <w:proofErr w:type="spellStart"/>
      <w:r w:rsidRPr="00FB15C4">
        <w:rPr>
          <w:lang w:val="en-US"/>
        </w:rPr>
        <w:t>cosmochemistry</w:t>
      </w:r>
      <w:proofErr w:type="spellEnd"/>
      <w:r w:rsidRPr="00FB15C4">
        <w:rPr>
          <w:lang w:val="en-US"/>
        </w:rPr>
        <w:t xml:space="preserve">. </w:t>
      </w:r>
      <w:proofErr w:type="gramStart"/>
      <w:r w:rsidRPr="00FB15C4">
        <w:rPr>
          <w:lang w:val="en-US"/>
        </w:rPr>
        <w:t>Reviews in Mineral.</w:t>
      </w:r>
      <w:proofErr w:type="gramEnd"/>
      <w:r w:rsidRPr="00FB15C4">
        <w:rPr>
          <w:lang w:val="en-US"/>
        </w:rPr>
        <w:t xml:space="preserve"> </w:t>
      </w:r>
      <w:proofErr w:type="gramStart"/>
      <w:r w:rsidRPr="00FB15C4">
        <w:rPr>
          <w:lang w:val="en-US"/>
        </w:rPr>
        <w:t>and</w:t>
      </w:r>
      <w:proofErr w:type="gramEnd"/>
      <w:r w:rsidRPr="00FB15C4">
        <w:rPr>
          <w:lang w:val="en-US"/>
        </w:rPr>
        <w:t xml:space="preserve"> </w:t>
      </w:r>
      <w:proofErr w:type="spellStart"/>
      <w:r w:rsidRPr="00FB15C4">
        <w:rPr>
          <w:lang w:val="en-US"/>
        </w:rPr>
        <w:t>Geochem</w:t>
      </w:r>
      <w:proofErr w:type="spellEnd"/>
      <w:r w:rsidRPr="00FB15C4">
        <w:rPr>
          <w:lang w:val="en-US"/>
        </w:rPr>
        <w:t xml:space="preserve">. 47. The Mineralogical Society of America, Washington, </w:t>
      </w:r>
      <w:proofErr w:type="spellStart"/>
      <w:r w:rsidRPr="00FB15C4">
        <w:rPr>
          <w:lang w:val="en-US"/>
        </w:rPr>
        <w:t>pp</w:t>
      </w:r>
      <w:proofErr w:type="spellEnd"/>
      <w:r w:rsidRPr="00FB15C4">
        <w:rPr>
          <w:lang w:val="en-US"/>
        </w:rPr>
        <w:t xml:space="preserve"> 539–</w:t>
      </w:r>
      <w:proofErr w:type="gramStart"/>
      <w:r w:rsidRPr="00FB15C4">
        <w:rPr>
          <w:lang w:val="en-US"/>
        </w:rPr>
        <w:t>60 .</w:t>
      </w:r>
      <w:proofErr w:type="gramEnd"/>
    </w:p>
    <w:sectPr w:rsidR="001217C1" w:rsidRPr="00F971DA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7B4" w:rsidRDefault="004367B4">
      <w:pPr>
        <w:spacing w:after="0" w:line="240" w:lineRule="auto"/>
      </w:pPr>
      <w:r>
        <w:separator/>
      </w:r>
    </w:p>
  </w:endnote>
  <w:endnote w:type="continuationSeparator" w:id="0">
    <w:p w:rsidR="004367B4" w:rsidRDefault="00436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7B4" w:rsidRDefault="004367B4">
      <w:pPr>
        <w:spacing w:after="0" w:line="240" w:lineRule="auto"/>
      </w:pPr>
      <w:r>
        <w:separator/>
      </w:r>
    </w:p>
  </w:footnote>
  <w:footnote w:type="continuationSeparator" w:id="0">
    <w:p w:rsidR="004367B4" w:rsidRDefault="004367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1217C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217C1" w:rsidRDefault="00D24FE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217C1" w:rsidRDefault="00D24FE5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1217C1" w:rsidRDefault="00D24FE5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1E38FF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1E38FF">
            <w:rPr>
              <w:noProof/>
            </w:rPr>
            <w:t>10</w:t>
          </w:r>
          <w:r>
            <w:fldChar w:fldCharType="end"/>
          </w:r>
        </w:p>
      </w:tc>
    </w:tr>
    <w:tr w:rsidR="001217C1">
      <w:trPr>
        <w:cantSplit/>
        <w:trHeight w:val="310"/>
      </w:trPr>
      <w:tc>
        <w:tcPr>
          <w:tcW w:w="1129" w:type="dxa"/>
          <w:vMerge/>
        </w:tcPr>
        <w:p w:rsidR="001217C1" w:rsidRDefault="001217C1">
          <w:pPr>
            <w:pStyle w:val="a3"/>
          </w:pPr>
        </w:p>
      </w:tc>
      <w:tc>
        <w:tcPr>
          <w:tcW w:w="1921" w:type="dxa"/>
          <w:vAlign w:val="center"/>
        </w:tcPr>
        <w:p w:rsidR="001217C1" w:rsidRDefault="00D24FE5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217C1" w:rsidRDefault="00D24FE5">
          <w:pPr>
            <w:pStyle w:val="a5"/>
          </w:pPr>
          <w:r>
            <w:t>И-НАО "ВКТУ" 026-II-2021</w:t>
          </w:r>
        </w:p>
        <w:p w:rsidR="001217C1" w:rsidRDefault="00D24FE5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1217C1" w:rsidRDefault="001217C1">
          <w:pPr>
            <w:pStyle w:val="a3"/>
          </w:pPr>
        </w:p>
      </w:tc>
    </w:tr>
  </w:tbl>
  <w:p w:rsidR="001217C1" w:rsidRDefault="001217C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217C1"/>
    <w:rsid w:val="001217C1"/>
    <w:rsid w:val="001E38FF"/>
    <w:rsid w:val="00304825"/>
    <w:rsid w:val="004367B4"/>
    <w:rsid w:val="007E0970"/>
    <w:rsid w:val="00825885"/>
    <w:rsid w:val="008C3AE6"/>
    <w:rsid w:val="00D24FE5"/>
    <w:rsid w:val="00F971DA"/>
    <w:rsid w:val="00FB15C4"/>
    <w:rsid w:val="00FC0C3B"/>
    <w:rsid w:val="00FF0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B15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15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58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1965</Words>
  <Characters>11202</Characters>
  <Application>Microsoft Office Word</Application>
  <DocSecurity>0</DocSecurity>
  <Lines>93</Lines>
  <Paragraphs>26</Paragraphs>
  <ScaleCrop>false</ScaleCrop>
  <Company/>
  <LinksUpToDate>false</LinksUpToDate>
  <CharactersWithSpaces>13141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Марина Мизерная (Заведующая кафедрой ГиГД)</cp:lastModifiedBy>
  <cp:revision>8</cp:revision>
  <dcterms:created xsi:type="dcterms:W3CDTF">2022-03-24T07:44:00Z</dcterms:created>
  <dcterms:modified xsi:type="dcterms:W3CDTF">2022-03-25T05:31:00Z</dcterms:modified>
</cp:coreProperties>
</file>